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63" w:rsidRDefault="00F820A9" w:rsidP="00F820A9">
      <w:pPr>
        <w:ind w:firstLineChars="200" w:firstLine="420"/>
      </w:pPr>
      <w:r>
        <w:rPr>
          <w:rFonts w:hint="eastAsia"/>
        </w:rPr>
        <w:t>王安石《题张司业诗》说：“看似寻常最奇崛，成如容易却艰辛。”中的“奇崛”，似瘦劲刚健为特征，是</w:t>
      </w:r>
      <w:r w:rsidR="00A46263">
        <w:rPr>
          <w:rFonts w:hint="eastAsia"/>
        </w:rPr>
        <w:t>其</w:t>
      </w:r>
      <w:r>
        <w:rPr>
          <w:rFonts w:hint="eastAsia"/>
        </w:rPr>
        <w:t>追求的一种艺术境界，但进入老年后，却视奇崛为平常了。即寓悲壮于</w:t>
      </w:r>
      <w:r w:rsidR="006E6A19">
        <w:rPr>
          <w:rFonts w:hint="eastAsia"/>
        </w:rPr>
        <w:t>咸淡</w:t>
      </w:r>
      <w:bookmarkStart w:id="0" w:name="_GoBack"/>
      <w:bookmarkEnd w:id="0"/>
      <w:r>
        <w:rPr>
          <w:rFonts w:hint="eastAsia"/>
        </w:rPr>
        <w:t>，既有清新闲适，又有沉郁悲壮，被称为“半山诗”。</w:t>
      </w:r>
    </w:p>
    <w:p w:rsidR="00F820A9" w:rsidRDefault="00452F99" w:rsidP="00F820A9">
      <w:pPr>
        <w:ind w:firstLineChars="200" w:firstLine="420"/>
      </w:pPr>
      <w:r>
        <w:rPr>
          <w:rFonts w:hint="eastAsia"/>
        </w:rPr>
        <w:t>半山，是王安石晚年在江宁居住的地方，他这个时期的诗歌被编订</w:t>
      </w:r>
      <w:r w:rsidR="00F820A9">
        <w:rPr>
          <w:rFonts w:hint="eastAsia"/>
        </w:rPr>
        <w:t>为《半山集》亦称“半山诗”，主要体裁是绝句。</w:t>
      </w:r>
    </w:p>
    <w:p w:rsidR="00F61281" w:rsidRDefault="00F820A9" w:rsidP="00F820A9">
      <w:pPr>
        <w:ind w:firstLineChars="200" w:firstLine="420"/>
      </w:pPr>
      <w:r>
        <w:rPr>
          <w:rFonts w:hint="eastAsia"/>
        </w:rPr>
        <w:t>“王荆公体”即“半山诗”或“半山绝句”，指王安石晚年的诗歌创作而言。特点是重炼意，如《登飞来峰》通过写登临山塔远眺，反映出诗人高瞻远瞩、不畏艰险的胸襟气魄。又重修辞，如《泊船瓜州》，还有用事、造语、炼字等。主要载体是其晚年雅丽精绝的绝句。“王荆公体”的长处是下字工、用事切、对偶精，既有深婉不迫处，也有生硬奇崛处，为江西派的先驱。</w:t>
      </w:r>
    </w:p>
    <w:sectPr w:rsidR="00F61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9FE" w:rsidRDefault="007E09FE" w:rsidP="00641227">
      <w:r>
        <w:separator/>
      </w:r>
    </w:p>
  </w:endnote>
  <w:endnote w:type="continuationSeparator" w:id="0">
    <w:p w:rsidR="007E09FE" w:rsidRDefault="007E09FE" w:rsidP="00641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9FE" w:rsidRDefault="007E09FE" w:rsidP="00641227">
      <w:r>
        <w:separator/>
      </w:r>
    </w:p>
  </w:footnote>
  <w:footnote w:type="continuationSeparator" w:id="0">
    <w:p w:rsidR="007E09FE" w:rsidRDefault="007E09FE" w:rsidP="00641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0A9"/>
    <w:rsid w:val="003419C4"/>
    <w:rsid w:val="00452F99"/>
    <w:rsid w:val="00641227"/>
    <w:rsid w:val="006E6A19"/>
    <w:rsid w:val="00775546"/>
    <w:rsid w:val="007E09FE"/>
    <w:rsid w:val="00A46263"/>
    <w:rsid w:val="00AA23C7"/>
    <w:rsid w:val="00F61281"/>
    <w:rsid w:val="00F8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12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1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12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12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1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12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谭忠兵</dc:creator>
  <cp:lastModifiedBy>谭忠兵</cp:lastModifiedBy>
  <cp:revision>5</cp:revision>
  <dcterms:created xsi:type="dcterms:W3CDTF">2015-09-19T12:25:00Z</dcterms:created>
  <dcterms:modified xsi:type="dcterms:W3CDTF">2015-09-22T07:22:00Z</dcterms:modified>
</cp:coreProperties>
</file>